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keepNext w:val="true"/>
        <w:keepLines/>
        <w:spacing w:before="360" w:after="80"/>
        <w:rPr/>
      </w:pPr>
      <w:r>
        <w:rPr/>
        <w:t>Title</w:t>
      </w:r>
    </w:p>
    <w:p>
      <w:pPr>
        <w:pStyle w:val="FirstParagraph"/>
        <w:rPr/>
      </w:pPr>
      <w:r>
        <w:drawing>
          <wp:anchor distT="0" distB="0" distL="0" distR="0" simplePos="0" relativeHeight="7" behindDoc="0" locked="0" layoutInCell="0" allowOverlap="1">
            <wp:simplePos x="0" y="0"/>
            <wp:positionH relativeFrom="column">
              <wp:posOffset>60325</wp:posOffset>
            </wp:positionH>
            <wp:positionV relativeFrom="paragraph">
              <wp:posOffset>635</wp:posOffset>
            </wp:positionV>
            <wp:extent cx="3432175" cy="257429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257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>Normal</w:t>
      </w:r>
    </w:p>
    <w:p>
      <w:pPr>
        <w:pStyle w:val="Compact"/>
        <w:numPr>
          <w:ilvl w:val="0"/>
          <w:numId w:val="4"/>
        </w:numPr>
        <w:rPr/>
      </w:pPr>
      <w:r>
        <w:rPr/>
        <w:t>List item 1</w:t>
      </w:r>
    </w:p>
    <w:p>
      <w:pPr>
        <w:pStyle w:val="Compact"/>
        <w:numPr>
          <w:ilvl w:val="0"/>
          <w:numId w:val="1"/>
        </w:numPr>
        <w:rPr/>
      </w:pPr>
      <w:r>
        <w:rPr/>
        <w:t>List item 2</w:t>
      </w:r>
    </w:p>
    <w:p>
      <w:pPr>
        <w:pStyle w:val="Compact"/>
        <w:numPr>
          <w:ilvl w:val="1"/>
          <w:numId w:val="2"/>
        </w:numPr>
        <w:rPr/>
      </w:pPr>
      <w:r>
        <w:rPr/>
        <w:t>List item</w:t>
      </w:r>
    </w:p>
    <w:p>
      <w:pPr>
        <w:pStyle w:val="Compact"/>
        <w:numPr>
          <w:ilvl w:val="1"/>
          <w:numId w:val="2"/>
        </w:numPr>
        <w:rPr/>
      </w:pPr>
      <w:r>
        <w:rPr/>
        <w:t>List item</w:t>
      </w:r>
    </w:p>
    <w:p>
      <w:pPr>
        <w:pStyle w:val="BlockText"/>
        <w:rPr/>
      </w:pPr>
      <w:r>
        <w:rPr/>
        <w:t>Comment</w:t>
      </w:r>
    </w:p>
    <w:p>
      <w:pPr>
        <w:pStyle w:val="SourceCode"/>
        <w:rPr/>
      </w:pP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VariableTok"/>
        </w:rPr>
        <w:t>$TERM</w:t>
      </w:r>
      <w:r>
        <w:rPr/>
        <w:br/>
      </w:r>
      <w:r>
        <w:rPr>
          <w:rStyle w:val="BuiltInTok"/>
        </w:rPr>
        <w:t>printf</w:t>
      </w:r>
      <w:r>
        <w:rPr>
          <w:rStyle w:val="NormalTok"/>
        </w:rPr>
        <w:t xml:space="preserve"> </w:t>
      </w:r>
      <w:r>
        <w:rPr>
          <w:rStyle w:val="StringTok"/>
        </w:rPr>
        <w:t>"\n"</w:t>
      </w:r>
    </w:p>
    <w:p>
      <w:pPr>
        <w:pStyle w:val="SourceCode"/>
        <w:rPr>
          <w:rStyle w:val="StringTok"/>
        </w:rPr>
      </w:pPr>
      <w:r>
        <w:rPr/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2886710</wp:posOffset>
                </wp:positionH>
                <wp:positionV relativeFrom="paragraph">
                  <wp:posOffset>141605</wp:posOffset>
                </wp:positionV>
                <wp:extent cx="1590675" cy="733425"/>
                <wp:effectExtent l="1270" t="1270" r="0" b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840" cy="7333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27.3pt;margin-top:11.15pt;width:125.2pt;height:57.7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141605</wp:posOffset>
                </wp:positionV>
                <wp:extent cx="1590675" cy="733425"/>
                <wp:effectExtent l="1270" t="1270" r="0" b="0"/>
                <wp:wrapNone/>
                <wp:docPr id="3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840" cy="7333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8.85pt;margin-top:11.15pt;width:125.2pt;height:57.7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SourceCode"/>
        <w:rPr>
          <w:rStyle w:val="StringTok"/>
        </w:rPr>
      </w:pPr>
      <w:r>
        <w:rPr/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-25400</wp:posOffset>
                </wp:positionV>
                <wp:extent cx="1390650" cy="485775"/>
                <wp:effectExtent l="0" t="0" r="0" b="0"/>
                <wp:wrapNone/>
                <wp:docPr id="4" name="Text Fram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80" cy="4856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spacing w:before="0" w:after="0"/>
                              <w:rPr/>
                            </w:pPr>
                            <w:r>
                              <w:rPr/>
                              <w:t>Very important text inside a box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stroked="f" o:allowincell="f" style="position:absolute;margin-left:235.1pt;margin-top:-2pt;width:109.45pt;height:38.2pt;mso-wrap-style:square;v-text-anchor:top" type="_x0000_t202">
                <v:textbox>
                  <w:txbxContent>
                    <w:p>
                      <w:pPr>
                        <w:overflowPunct w:val="false"/>
                        <w:spacing w:before="0" w:after="0"/>
                        <w:rPr/>
                      </w:pPr>
                      <w:r>
                        <w:rPr/>
                        <w:t>Very important text inside a box</w:t>
                      </w:r>
                    </w:p>
                  </w:txbxContent>
                </v:textbox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distT="0" distB="0" distL="0" distR="0" simplePos="0" relativeHeight="6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-40640</wp:posOffset>
                </wp:positionV>
                <wp:extent cx="1381125" cy="514350"/>
                <wp:effectExtent l="0" t="0" r="0" b="0"/>
                <wp:wrapNone/>
                <wp:docPr id="5" name="Text Frame 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960" cy="514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spacing w:before="0" w:after="0"/>
                              <w:rPr/>
                            </w:pPr>
                            <w:r>
                              <w:rPr/>
                              <w:t>Very important drawing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36.35pt;margin-top:-3.2pt;width:108.7pt;height:40.45pt;mso-wrap-style:square;v-text-anchor:top" type="_x0000_t202">
                <v:textbox>
                  <w:txbxContent>
                    <w:p>
                      <w:pPr>
                        <w:overflowPunct w:val="false"/>
                        <w:spacing w:before="0" w:after="0"/>
                        <w:rPr/>
                      </w:pPr>
                      <w:r>
                        <w:rPr/>
                        <w:t>Very important drawing</w:t>
                      </w:r>
                    </w:p>
                  </w:txbxContent>
                </v:textbox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>
      <w:pPr>
        <w:pStyle w:val="SourceCode"/>
        <w:rPr>
          <w:rStyle w:val="StringTok"/>
        </w:rPr>
      </w:pPr>
      <w:r>
        <w:rPr/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-74295</wp:posOffset>
                </wp:positionV>
                <wp:extent cx="929640" cy="0"/>
                <wp:effectExtent l="635" t="31750" r="0" b="31750"/>
                <wp:wrapNone/>
                <wp:docPr id="6" name="Horizontal lin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52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4.1pt,-5.85pt" to="227.25pt,-5.85pt" stroked="t" o:allowincell="f" style="position:absolute">
                <v:stroke color="#3465a4" endarrow="block" endarrowwidth="medium" endarrowlength="medium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ourceCode"/>
        <w:rPr>
          <w:rStyle w:val="StringTok"/>
        </w:rPr>
      </w:pPr>
      <w:r>
        <w:rPr/>
      </w:r>
    </w:p>
    <w:tbl>
      <w:tblPr>
        <w:tblStyle w:val="Table"/>
        <w:tblW w:w="792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20" w:noHBand="0" w:noVBand="0" w:firstColumn="0" w:lastRow="0" w:lastColumn="0" w:firstRow="1"/>
      </w:tblPr>
      <w:tblGrid>
        <w:gridCol w:w="3960"/>
        <w:gridCol w:w="3960"/>
      </w:tblGrid>
      <w:tr>
        <w:trPr>
          <w:tblHeader w:val="true"/>
        </w:trPr>
        <w:tc>
          <w:tcPr>
            <w:tcW w:w="3960" w:type="dxa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widowControl/>
              <w:spacing w:before="36" w:after="36"/>
              <w:jc w:val="start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greek</w:t>
            </w:r>
          </w:p>
        </w:tc>
        <w:tc>
          <w:tcPr>
            <w:tcW w:w="3960" w:type="dxa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widowControl/>
              <w:spacing w:before="36" w:after="36"/>
              <w:jc w:val="end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</w:tr>
      <w:tr>
        <w:trPr/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start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alfa</w:t>
            </w:r>
          </w:p>
        </w:tc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end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</w:tr>
      <w:tr>
        <w:trPr/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start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beta</w:t>
            </w:r>
          </w:p>
        </w:tc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end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</w:tr>
      <w:tr>
        <w:trPr/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start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gamma</w:t>
            </w:r>
          </w:p>
        </w:tc>
        <w:tc>
          <w:tcPr>
            <w:tcW w:w="3960" w:type="dxa"/>
            <w:tcBorders/>
          </w:tcPr>
          <w:p>
            <w:pPr>
              <w:pStyle w:val="Compact"/>
              <w:widowControl/>
              <w:spacing w:before="36" w:after="36"/>
              <w:jc w:val="end"/>
              <w:rPr>
                <w:rFonts w:ascii="Aptos" w:hAnsi="Aptos" w:eastAsia="Aptos" w:cs="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Aptos" w:cs=""/>
                <w:kern w:val="0"/>
                <w:sz w:val="24"/>
                <w:szCs w:val="24"/>
                <w:lang w:val="en-US" w:eastAsia="en-US" w:bidi="ar-SA"/>
              </w:rPr>
              <w:t>3</w:t>
            </w:r>
            <w:bookmarkStart w:id="0" w:name="title"/>
            <w:bookmarkEnd w:id="0"/>
          </w:p>
        </w:tc>
      </w:tr>
    </w:tbl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ptos">
    <w:charset w:val="01" w:characterSet="utf-8"/>
    <w:family w:val="roman"/>
    <w:pitch w:val="variable"/>
  </w:font>
  <w:font w:name="Aptos Display">
    <w:charset w:val="01" w:characterSet="utf-8"/>
    <w:family w:val="roman"/>
    <w:pitch w:val="variable"/>
  </w:font>
  <w:font w:name="Consolas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6480" w:hanging="360"/>
      </w:pPr>
      <w:rPr/>
    </w:lvl>
  </w:abstractNum>
  <w:abstractNum w:abstractNumId="2">
    <w:lvl w:ilvl="0"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link w:val="Title"/>
    <w:uiPriority w:val="10"/>
    <w:qFormat/>
    <w:rsid w:val="00a10fd9"/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a10fd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a10fd9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a10fd9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a10fd9"/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ootnoteCharacters">
    <w:name w:val="Footnote Characters"/>
    <w:basedOn w:val="BodyTextChar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007020"/>
    </w:rPr>
  </w:style>
  <w:style w:type="character" w:styleId="DataTypeTok" w:customStyle="1">
    <w:name w:val="DataTypeTok"/>
    <w:basedOn w:val="VerbatimChar"/>
    <w:qFormat/>
    <w:rPr>
      <w:color w:val="902000"/>
    </w:rPr>
  </w:style>
  <w:style w:type="character" w:styleId="DecValTok" w:customStyle="1">
    <w:name w:val="DecValTok"/>
    <w:basedOn w:val="VerbatimChar"/>
    <w:qFormat/>
    <w:rPr>
      <w:color w:val="40A070"/>
    </w:rPr>
  </w:style>
  <w:style w:type="character" w:styleId="BaseNTok" w:customStyle="1">
    <w:name w:val="BaseNTok"/>
    <w:basedOn w:val="VerbatimChar"/>
    <w:qFormat/>
    <w:rPr>
      <w:color w:val="40A070"/>
    </w:rPr>
  </w:style>
  <w:style w:type="character" w:styleId="FloatTok" w:customStyle="1">
    <w:name w:val="FloatTok"/>
    <w:basedOn w:val="VerbatimChar"/>
    <w:qFormat/>
    <w:rPr>
      <w:color w:val="40A070"/>
    </w:rPr>
  </w:style>
  <w:style w:type="character" w:styleId="ConstantTok" w:customStyle="1">
    <w:name w:val="ConstantTok"/>
    <w:basedOn w:val="VerbatimChar"/>
    <w:qFormat/>
    <w:rPr>
      <w:color w:val="880000"/>
    </w:rPr>
  </w:style>
  <w:style w:type="character" w:styleId="CharTok" w:customStyle="1">
    <w:name w:val="CharTok"/>
    <w:basedOn w:val="VerbatimChar"/>
    <w:qFormat/>
    <w:rPr>
      <w:color w:val="4070A0"/>
    </w:rPr>
  </w:style>
  <w:style w:type="character" w:styleId="SpecialCharTok" w:customStyle="1">
    <w:name w:val="SpecialCharTok"/>
    <w:basedOn w:val="VerbatimChar"/>
    <w:qFormat/>
    <w:rPr>
      <w:color w:val="4070A0"/>
    </w:rPr>
  </w:style>
  <w:style w:type="character" w:styleId="StringTok" w:customStyle="1">
    <w:name w:val="StringTok"/>
    <w:basedOn w:val="VerbatimChar"/>
    <w:qFormat/>
    <w:rPr>
      <w:color w:val="4070A0"/>
    </w:rPr>
  </w:style>
  <w:style w:type="character" w:styleId="VerbatimStringTok" w:customStyle="1">
    <w:name w:val="VerbatimStringTok"/>
    <w:basedOn w:val="VerbatimChar"/>
    <w:qFormat/>
    <w:rPr>
      <w:color w:val="4070A0"/>
    </w:rPr>
  </w:style>
  <w:style w:type="character" w:styleId="SpecialStringTok" w:customStyle="1">
    <w:name w:val="SpecialStringTok"/>
    <w:basedOn w:val="VerbatimChar"/>
    <w:qFormat/>
    <w:rPr>
      <w:color w:val="BB6688"/>
    </w:rPr>
  </w:style>
  <w:style w:type="character" w:styleId="ImportTok" w:customStyle="1">
    <w:name w:val="ImportTok"/>
    <w:basedOn w:val="VerbatimChar"/>
    <w:qFormat/>
    <w:rPr>
      <w:b/>
      <w:color w:val="008000"/>
    </w:rPr>
  </w:style>
  <w:style w:type="character" w:styleId="CommentTok" w:customStyle="1">
    <w:name w:val="CommentTok"/>
    <w:basedOn w:val="VerbatimChar"/>
    <w:qFormat/>
    <w:rPr>
      <w:i/>
      <w:color w:val="60A0B0"/>
    </w:rPr>
  </w:style>
  <w:style w:type="character" w:styleId="DocumentationTok" w:customStyle="1">
    <w:name w:val="DocumentationTok"/>
    <w:basedOn w:val="VerbatimChar"/>
    <w:qFormat/>
    <w:rPr>
      <w:i/>
      <w:color w:val="BA2121"/>
    </w:rPr>
  </w:style>
  <w:style w:type="character" w:styleId="AnnotationTok" w:customStyle="1">
    <w:name w:val="AnnotationTok"/>
    <w:basedOn w:val="VerbatimChar"/>
    <w:qFormat/>
    <w:rPr>
      <w:b/>
      <w:i/>
      <w:color w:val="60A0B0"/>
    </w:rPr>
  </w:style>
  <w:style w:type="character" w:styleId="CommentVarTok" w:customStyle="1">
    <w:name w:val="CommentVarTok"/>
    <w:basedOn w:val="VerbatimChar"/>
    <w:qFormat/>
    <w:rPr>
      <w:b/>
      <w:i/>
      <w:color w:val="60A0B0"/>
    </w:rPr>
  </w:style>
  <w:style w:type="character" w:styleId="OtherTok" w:customStyle="1">
    <w:name w:val="OtherTok"/>
    <w:basedOn w:val="VerbatimChar"/>
    <w:qFormat/>
    <w:rPr>
      <w:color w:val="007020"/>
    </w:rPr>
  </w:style>
  <w:style w:type="character" w:styleId="FunctionTok" w:customStyle="1">
    <w:name w:val="FunctionTok"/>
    <w:basedOn w:val="VerbatimChar"/>
    <w:qFormat/>
    <w:rPr>
      <w:color w:val="06287E"/>
    </w:rPr>
  </w:style>
  <w:style w:type="character" w:styleId="VariableTok" w:customStyle="1">
    <w:name w:val="VariableTok"/>
    <w:basedOn w:val="VerbatimChar"/>
    <w:qFormat/>
    <w:rPr>
      <w:color w:val="19177C"/>
    </w:rPr>
  </w:style>
  <w:style w:type="character" w:styleId="ControlFlowTok" w:customStyle="1">
    <w:name w:val="ControlFlowTok"/>
    <w:basedOn w:val="VerbatimChar"/>
    <w:qFormat/>
    <w:rPr>
      <w:b/>
      <w:color w:val="007020"/>
    </w:rPr>
  </w:style>
  <w:style w:type="character" w:styleId="OperatorTok" w:customStyle="1">
    <w:name w:val="OperatorTok"/>
    <w:basedOn w:val="VerbatimChar"/>
    <w:qFormat/>
    <w:rPr>
      <w:color w:val="666666"/>
    </w:rPr>
  </w:style>
  <w:style w:type="character" w:styleId="BuiltInTok" w:customStyle="1">
    <w:name w:val="BuiltInTok"/>
    <w:basedOn w:val="VerbatimChar"/>
    <w:qFormat/>
    <w:rPr>
      <w:color w:val="008000"/>
    </w:rPr>
  </w:style>
  <w:style w:type="character" w:styleId="ExtensionTok" w:customStyle="1">
    <w:name w:val="ExtensionTok"/>
    <w:basedOn w:val="VerbatimChar"/>
    <w:qFormat/>
    <w:rPr/>
  </w:style>
  <w:style w:type="character" w:styleId="PreprocessorTok" w:customStyle="1">
    <w:name w:val="PreprocessorTok"/>
    <w:basedOn w:val="VerbatimChar"/>
    <w:qFormat/>
    <w:rPr>
      <w:color w:val="BC7A00"/>
    </w:rPr>
  </w:style>
  <w:style w:type="character" w:styleId="AttributeTok" w:customStyle="1">
    <w:name w:val="AttributeTok"/>
    <w:basedOn w:val="VerbatimChar"/>
    <w:qFormat/>
    <w:rPr>
      <w:color w:val="7D9029"/>
    </w:rPr>
  </w:style>
  <w:style w:type="character" w:styleId="RegionMarkerTok" w:customStyle="1">
    <w:name w:val="RegionMarkerTok"/>
    <w:basedOn w:val="VerbatimChar"/>
    <w:qFormat/>
    <w:rPr/>
  </w:style>
  <w:style w:type="character" w:styleId="InformationTok" w:customStyle="1">
    <w:name w:val="InformationTok"/>
    <w:basedOn w:val="VerbatimChar"/>
    <w:qFormat/>
    <w:rPr>
      <w:b/>
      <w:i/>
      <w:color w:val="60A0B0"/>
    </w:rPr>
  </w:style>
  <w:style w:type="character" w:styleId="WarningTok" w:customStyle="1">
    <w:name w:val="WarningTok"/>
    <w:basedOn w:val="VerbatimChar"/>
    <w:qFormat/>
    <w:rPr>
      <w:b/>
      <w:i/>
      <w:color w:val="60A0B0"/>
    </w:rPr>
  </w:style>
  <w:style w:type="character" w:styleId="AlertTok" w:customStyle="1">
    <w:name w:val="AlertTok"/>
    <w:basedOn w:val="VerbatimChar"/>
    <w:qFormat/>
    <w:rPr>
      <w:b/>
      <w:color w:val="FF0000"/>
    </w:rPr>
  </w:style>
  <w:style w:type="character" w:styleId="ErrorTok" w:customStyle="1">
    <w:name w:val="ErrorTok"/>
    <w:basedOn w:val="VerbatimChar"/>
    <w:qFormat/>
    <w:rPr>
      <w:b/>
      <w:color w:val="FF0000"/>
    </w:rPr>
  </w:style>
  <w:style w:type="character" w:styleId="NormalTok" w:customStyle="1">
    <w:name w:val="NormalTok"/>
    <w:basedOn w:val="VerbatimChar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/>
    <w:rPr>
      <w:rFonts w:eastAsia="" w:cs="" w:cstheme="majorBidi" w:eastAsiaTheme="majorEastAsia"/>
      <w:spacing w:val="15"/>
      <w:sz w:val="28"/>
      <w:szCs w:val="28"/>
    </w:rPr>
  </w:style>
  <w:style w:type="paragraph" w:styleId="Author" w:customStyle="1">
    <w:name w:val="Author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start="480" w:end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hanging="0" w:start="480" w:end="48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80"/>
      <w:outlineLvl w:val="9"/>
    </w:pPr>
    <w:rPr>
      <w:rFonts w:ascii="Aptos Display" w:hAnsi="Aptos Display" w:eastAsia="" w:cs="" w:asciiTheme="majorHAnsi" w:cstheme="majorBidi" w:eastAsiaTheme="majorEastAsia" w:hAnsiTheme="majorHAnsi"/>
      <w:b w:val="false"/>
      <w:bCs w:val="false"/>
      <w:color w:themeColor="accent1" w:themeShade="bf" w:val="365F91"/>
    </w:rPr>
  </w:style>
  <w:style w:type="paragraph" w:styleId="SourceCode" w:customStyle="1">
    <w:name w:val="Source Code"/>
    <w:basedOn w:val="Normal"/>
    <w:link w:val="VerbatimChar"/>
    <w:qFormat/>
    <w:pPr/>
    <w:rPr/>
  </w:style>
  <w:style w:type="paragraph" w:styleId="FrameContents">
    <w:name w:val="Frame Contents"/>
    <w:basedOn w:val="Normal"/>
    <w:qFormat/>
    <w:pPr/>
    <w:rPr/>
  </w:style>
  <w:style w:type="paragraph" w:styleId="Drawing">
    <w:name w:val="Drawing"/>
    <w:basedOn w:val="Caption"/>
    <w:qFormat/>
    <w:pPr/>
    <w:rPr/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LibreOffice/25.8.6.2$Linux_X86_64 LibreOffice_project/580$Build-2</Application>
  <AppVersion>15.0000</AppVersion>
  <Pages>1</Pages>
  <Words>29</Words>
  <Characters>99</Characters>
  <CharactersWithSpaces>108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2026-04-02T23:38:23Z</dcterms:created>
  <dc:creator/>
  <dc:description/>
  <dc:language>en-US</dc:language>
  <cp:lastModifiedBy/>
  <dcterms:modified xsi:type="dcterms:W3CDTF">2026-04-02T20:48:46Z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